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8F650" w14:textId="214A1639" w:rsidR="0003672E" w:rsidRPr="0003672E" w:rsidRDefault="0003672E" w:rsidP="0003672E">
      <w:pPr>
        <w:jc w:val="center"/>
        <w:rPr>
          <w:rFonts w:ascii="Arial" w:hAnsi="Arial" w:cs="Arial"/>
          <w:b/>
          <w:bCs/>
          <w:color w:val="000000"/>
          <w:sz w:val="32"/>
          <w:szCs w:val="32"/>
          <w:u w:val="single"/>
          <w:shd w:val="clear" w:color="auto" w:fill="FFFFFF"/>
        </w:rPr>
      </w:pPr>
      <w:r>
        <w:rPr>
          <w:rFonts w:ascii="Arial" w:hAnsi="Arial" w:cs="Arial"/>
          <w:b/>
          <w:bCs/>
          <w:color w:val="000000"/>
          <w:sz w:val="32"/>
          <w:szCs w:val="32"/>
          <w:u w:val="single"/>
          <w:shd w:val="clear" w:color="auto" w:fill="FFFFFF"/>
        </w:rPr>
        <w:t xml:space="preserve">Pioneers Speak About the </w:t>
      </w:r>
      <w:r w:rsidR="00A83633">
        <w:rPr>
          <w:rFonts w:ascii="Arial" w:hAnsi="Arial" w:cs="Arial"/>
          <w:b/>
          <w:bCs/>
          <w:color w:val="000000"/>
          <w:sz w:val="32"/>
          <w:szCs w:val="32"/>
          <w:u w:val="single"/>
          <w:shd w:val="clear" w:color="auto" w:fill="FFFFFF"/>
        </w:rPr>
        <w:t>Father</w:t>
      </w:r>
    </w:p>
    <w:p w14:paraId="0E8C82DC" w14:textId="20DE44D5" w:rsidR="005A6442" w:rsidRDefault="00A83633" w:rsidP="00A83633">
      <w:r>
        <w:rPr>
          <w:rFonts w:ascii="Arial" w:hAnsi="Arial" w:cs="Arial"/>
          <w:b/>
          <w:bCs/>
          <w:color w:val="000000"/>
          <w:sz w:val="27"/>
          <w:szCs w:val="27"/>
          <w:u w:val="single"/>
          <w:shd w:val="clear" w:color="auto" w:fill="FFFFFF"/>
        </w:rPr>
        <w:t>JAMES WHITE</w:t>
      </w:r>
      <w:r>
        <w:rPr>
          <w:rFonts w:ascii="Arial" w:hAnsi="Arial" w:cs="Arial"/>
          <w:b/>
          <w:bCs/>
          <w:color w:val="000000"/>
          <w:sz w:val="27"/>
          <w:szCs w:val="27"/>
          <w:shd w:val="clear" w:color="auto" w:fill="FFFFFF"/>
        </w:rPr>
        <w:t> - "To assert that the sayings of the Son and his apostles are the commandments of the Father, is as wide from the truth as the old Trinitarian absurdity that Jesus Christ is the very and eternal God." Review and Herald, Aug. 5, 1852, p.52.</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J.N.</w:t>
      </w:r>
      <w:r>
        <w:rPr>
          <w:rFonts w:ascii="Arial" w:hAnsi="Arial" w:cs="Arial"/>
          <w:b/>
          <w:bCs/>
          <w:color w:val="000000"/>
          <w:sz w:val="27"/>
          <w:szCs w:val="27"/>
          <w:u w:val="single"/>
          <w:shd w:val="clear" w:color="auto" w:fill="FFFFFF"/>
        </w:rPr>
        <w:t xml:space="preserve"> </w:t>
      </w:r>
      <w:r>
        <w:rPr>
          <w:rFonts w:ascii="Arial" w:hAnsi="Arial" w:cs="Arial"/>
          <w:b/>
          <w:bCs/>
          <w:color w:val="000000"/>
          <w:sz w:val="27"/>
          <w:szCs w:val="27"/>
          <w:u w:val="single"/>
          <w:shd w:val="clear" w:color="auto" w:fill="FFFFFF"/>
        </w:rPr>
        <w:t>ANDREWS</w:t>
      </w:r>
      <w:r>
        <w:rPr>
          <w:rFonts w:ascii="Arial" w:hAnsi="Arial" w:cs="Arial"/>
          <w:b/>
          <w:bCs/>
          <w:color w:val="000000"/>
          <w:sz w:val="27"/>
          <w:szCs w:val="27"/>
          <w:shd w:val="clear" w:color="auto" w:fill="FFFFFF"/>
        </w:rPr>
        <w:t xml:space="preserve"> - "That God is the fountain and source of immortality is plain from the statement of Paul. He speaks thus of God the Father: 'Who only hath immortality, dwelling in the light which no man can approach unto; whom no man hath seen nor can see; to whom be honor and power everlasting; Amen.' 1 Tim. 6:16. This text is evidently designed to teach that the </w:t>
      </w:r>
      <w:proofErr w:type="spellStart"/>
      <w:r>
        <w:rPr>
          <w:rFonts w:ascii="Arial" w:hAnsi="Arial" w:cs="Arial"/>
          <w:b/>
          <w:bCs/>
          <w:color w:val="000000"/>
          <w:sz w:val="27"/>
          <w:szCs w:val="27"/>
          <w:shd w:val="clear" w:color="auto" w:fill="FFFFFF"/>
        </w:rPr>
        <w:t>self existent</w:t>
      </w:r>
      <w:proofErr w:type="spellEnd"/>
      <w:r>
        <w:rPr>
          <w:rFonts w:ascii="Arial" w:hAnsi="Arial" w:cs="Arial"/>
          <w:b/>
          <w:bCs/>
          <w:color w:val="000000"/>
          <w:sz w:val="27"/>
          <w:szCs w:val="27"/>
          <w:shd w:val="clear" w:color="auto" w:fill="FFFFFF"/>
        </w:rPr>
        <w:t xml:space="preserve"> God is the only being who, of himself, possesses this wonderful nature. Others may possess it as derived from him, but he alone is the fountain of immortality. "Our Lord Jesus Christ is the source of this life to us. 'For as the Father hath life in himself, so hath he given to the Son to have life in himself.' John 5:26. 'As the living Father hath sent me, and I live by the Father; </w:t>
      </w:r>
      <w:proofErr w:type="gramStart"/>
      <w:r>
        <w:rPr>
          <w:rFonts w:ascii="Arial" w:hAnsi="Arial" w:cs="Arial"/>
          <w:b/>
          <w:bCs/>
          <w:color w:val="000000"/>
          <w:sz w:val="27"/>
          <w:szCs w:val="27"/>
          <w:shd w:val="clear" w:color="auto" w:fill="FFFFFF"/>
        </w:rPr>
        <w:t>so</w:t>
      </w:r>
      <w:proofErr w:type="gramEnd"/>
      <w:r>
        <w:rPr>
          <w:rFonts w:ascii="Arial" w:hAnsi="Arial" w:cs="Arial"/>
          <w:b/>
          <w:bCs/>
          <w:color w:val="000000"/>
          <w:sz w:val="27"/>
          <w:szCs w:val="27"/>
          <w:shd w:val="clear" w:color="auto" w:fill="FFFFFF"/>
        </w:rPr>
        <w:t xml:space="preserve"> he that </w:t>
      </w:r>
      <w:proofErr w:type="spellStart"/>
      <w:r>
        <w:rPr>
          <w:rFonts w:ascii="Arial" w:hAnsi="Arial" w:cs="Arial"/>
          <w:b/>
          <w:bCs/>
          <w:color w:val="000000"/>
          <w:sz w:val="27"/>
          <w:szCs w:val="27"/>
          <w:shd w:val="clear" w:color="auto" w:fill="FFFFFF"/>
        </w:rPr>
        <w:t>eateth</w:t>
      </w:r>
      <w:proofErr w:type="spellEnd"/>
      <w:r>
        <w:rPr>
          <w:rFonts w:ascii="Arial" w:hAnsi="Arial" w:cs="Arial"/>
          <w:b/>
          <w:bCs/>
          <w:color w:val="000000"/>
          <w:sz w:val="27"/>
          <w:szCs w:val="27"/>
          <w:shd w:val="clear" w:color="auto" w:fill="FFFFFF"/>
        </w:rPr>
        <w:t xml:space="preserve"> me, even he shall live by me.' John 6:57. The Father gives us this life in His Son. 'And this is the record that God hath given to us eternal life and this life is in his Son. He that hath the Son hath life; and he that hath not the Son of God hath not life.' 1Jn 5:11, 12. These Scriptures do clearly indicate that Christ is the source of endless life, and that those only have this who have Christ." Review and Herald, Jan. 27, 1874 p.52.</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D.M. CANRIGHT</w:t>
      </w:r>
      <w:r>
        <w:rPr>
          <w:rFonts w:ascii="Arial" w:hAnsi="Arial" w:cs="Arial"/>
          <w:b/>
          <w:bCs/>
          <w:color w:val="000000"/>
          <w:sz w:val="27"/>
          <w:szCs w:val="27"/>
          <w:shd w:val="clear" w:color="auto" w:fill="FFFFFF"/>
        </w:rPr>
        <w:t xml:space="preserve"> - "Text: 'But to us there is but one God, the Father, of whom are all things.' 1 Cor.8:6... "At the time when the Bible was written, nearly the whole world had adopted either Polytheism or Pantheism. Polytheism taught that there were many gods...In opposition to that, Moses and the prophets set forth the grand fact that this doctrine of many gods was a lie, and that there was but one God, Jehovah the living God... "'Hear, O Israel: The Lord our God is one Lord.' Dt. 6:4. Here we strike the </w:t>
      </w:r>
      <w:proofErr w:type="gramStart"/>
      <w:r>
        <w:rPr>
          <w:rFonts w:ascii="Arial" w:hAnsi="Arial" w:cs="Arial"/>
          <w:b/>
          <w:bCs/>
          <w:color w:val="000000"/>
          <w:sz w:val="27"/>
          <w:szCs w:val="27"/>
          <w:shd w:val="clear" w:color="auto" w:fill="FFFFFF"/>
        </w:rPr>
        <w:t>key-note</w:t>
      </w:r>
      <w:proofErr w:type="gramEnd"/>
      <w:r>
        <w:rPr>
          <w:rFonts w:ascii="Arial" w:hAnsi="Arial" w:cs="Arial"/>
          <w:b/>
          <w:bCs/>
          <w:color w:val="000000"/>
          <w:sz w:val="27"/>
          <w:szCs w:val="27"/>
          <w:shd w:val="clear" w:color="auto" w:fill="FFFFFF"/>
        </w:rPr>
        <w:t xml:space="preserve"> of the doctrine of the Deity. 'The Lord our God is ONE Lord.' Not many, not a thousand, not a hundred, not ten, not three, but only ONE-one God... [Ex. 20:3; Dt. 4:35; 2Sam. 7:22; 2Kings 19:15; Neh. 9:6; Psa. 86:10; Isa. 43:10; Isa 44:6,8; Isa. 45:5,22; quoted] No comments of ours can make these declarations plainer. There is just one eternal God and no more</w:t>
      </w:r>
      <w:r>
        <w:rPr>
          <w:rFonts w:ascii="Arial" w:hAnsi="Arial" w:cs="Arial"/>
          <w:b/>
          <w:bCs/>
          <w:color w:val="000000"/>
          <w:sz w:val="27"/>
          <w:szCs w:val="27"/>
          <w:shd w:val="clear" w:color="auto" w:fill="FFFFFF"/>
        </w:rPr>
        <w:t>, o</w:t>
      </w:r>
      <w:r>
        <w:rPr>
          <w:rFonts w:ascii="Arial" w:hAnsi="Arial" w:cs="Arial"/>
          <w:b/>
          <w:bCs/>
          <w:color w:val="000000"/>
          <w:sz w:val="27"/>
          <w:szCs w:val="27"/>
          <w:shd w:val="clear" w:color="auto" w:fill="FFFFFF"/>
        </w:rPr>
        <w:t>ne who is the Author and Father of all things.</w:t>
      </w:r>
      <w:r>
        <w:rPr>
          <w:rFonts w:ascii="Arial" w:hAnsi="Arial" w:cs="Arial"/>
          <w:b/>
          <w:bCs/>
          <w:color w:val="000000"/>
          <w:sz w:val="27"/>
          <w:szCs w:val="27"/>
          <w:shd w:val="clear" w:color="auto" w:fill="FFFFFF"/>
        </w:rPr>
        <w:br/>
        <w:t xml:space="preserve">"Turning to the New Testament, we find the same doctrine taught just as plainly as in the Old. Neither Moses nor the prophets ever set forth the unity of God more strongly than Jesus himself. He taught it and reiterated it many times. Thus he says: 'The first of all the commandments is, Hear, O Israel: The lord our God is one Lord; and thou shalt love the Lord thy God with all thy heart, and with all thy soul...And the scribe said unto him, Well, Master, thou hast said the truth; for there is one God; and there is none other but he.' Mark 12:29-32. "The scribe said, 'There is one God, and there is none other but he. To this declaration Jesus assented. 'And this is life eternal, that they might know thee the only true God, and Jesus Christ, whom thou </w:t>
      </w:r>
      <w:proofErr w:type="gramStart"/>
      <w:r>
        <w:rPr>
          <w:rFonts w:ascii="Arial" w:hAnsi="Arial" w:cs="Arial"/>
          <w:b/>
          <w:bCs/>
          <w:color w:val="000000"/>
          <w:sz w:val="27"/>
          <w:szCs w:val="27"/>
          <w:shd w:val="clear" w:color="auto" w:fill="FFFFFF"/>
        </w:rPr>
        <w:t>has</w:t>
      </w:r>
      <w:proofErr w:type="gramEnd"/>
      <w:r>
        <w:rPr>
          <w:rFonts w:ascii="Arial" w:hAnsi="Arial" w:cs="Arial"/>
          <w:b/>
          <w:bCs/>
          <w:color w:val="000000"/>
          <w:sz w:val="27"/>
          <w:szCs w:val="27"/>
          <w:shd w:val="clear" w:color="auto" w:fill="FFFFFF"/>
        </w:rPr>
        <w:t xml:space="preserve"> sent.' John 17:3 Jesus says his Father is the only true God. But Trinitarians contradict this by saying that the Son and Holy Ghost are just as much the true God as the Father is... [1 Cor. 8:4-6 quoted] "Says the great apostle, 'There is none other God but one,' and 'there is but one God, the Father, of whom are all things.' He tells us who this one God is. It is not the Holy Ghost; it is not Jesus Christ, but it is the Father. Gal. 3:20; 1 Tim. 1:17.</w:t>
      </w:r>
      <w:r>
        <w:rPr>
          <w:rFonts w:ascii="Arial" w:hAnsi="Arial" w:cs="Arial"/>
          <w:b/>
          <w:bCs/>
          <w:color w:val="000000"/>
          <w:sz w:val="27"/>
          <w:szCs w:val="27"/>
          <w:shd w:val="clear" w:color="auto" w:fill="FFFFFF"/>
        </w:rPr>
        <w:br/>
        <w:t>There is, then, only one wise God. 1 Tim. 2:5; Dt. 6:4. Those who are familiar with the Bible will see that I have selected only a few of the plainest texts upon this doctrine. How the doctrine of the Trinity, of three Gods, can be reconciled with these positive statements I do not know. It seems to me that nothing can be framed which more clearly denies the doctrine of the Trinity, than do the Scriptures above quoted.</w:t>
      </w:r>
      <w:r>
        <w:rPr>
          <w:rFonts w:ascii="Arial" w:hAnsi="Arial" w:cs="Arial"/>
          <w:b/>
          <w:bCs/>
          <w:color w:val="000000"/>
          <w:sz w:val="27"/>
          <w:szCs w:val="27"/>
          <w:shd w:val="clear" w:color="auto" w:fill="FFFFFF"/>
        </w:rPr>
        <w:br/>
        <w:t xml:space="preserve">"And then the Bible never uses the phrases, 'Trinity,' 'triune God,' 'three in one,' 'the holy three," 'God the Holy Ghost,' etc. but it does emphatically say there is only one God, the Father. And every argument to prove three Gods in one person, God the Father, God the Son, and God the Holy Ghost, all of them of one substance, and every way equal to each other, and all three forming but one, contradicts itself, contradicts reason, and contradicts the Bible... "God is self-existent, and the source and author of all things,-of angels, of men, of all the worlds,-of everything. </w:t>
      </w:r>
      <w:proofErr w:type="gramStart"/>
      <w:r>
        <w:rPr>
          <w:rFonts w:ascii="Arial" w:hAnsi="Arial" w:cs="Arial"/>
          <w:b/>
          <w:bCs/>
          <w:color w:val="000000"/>
          <w:sz w:val="27"/>
          <w:szCs w:val="27"/>
          <w:shd w:val="clear" w:color="auto" w:fill="FFFFFF"/>
        </w:rPr>
        <w:t>Thus</w:t>
      </w:r>
      <w:proofErr w:type="gramEnd"/>
      <w:r>
        <w:rPr>
          <w:rFonts w:ascii="Arial" w:hAnsi="Arial" w:cs="Arial"/>
          <w:b/>
          <w:bCs/>
          <w:color w:val="000000"/>
          <w:sz w:val="27"/>
          <w:szCs w:val="27"/>
          <w:shd w:val="clear" w:color="auto" w:fill="FFFFFF"/>
        </w:rPr>
        <w:t xml:space="preserve"> Paul says, 'For of him and through him and to him, are all things; to whom be glory forever. Amen.' Rom. 11:36. "He is the source of all life and immortality. Thus, speaking of the Father, Paul says, 'Who only hath immortality, dwelling in the light which no man can approach unto.' 1 Tim. 6:16. Notice that this glorious God is the only one who, in himself, possesses immortality. That is, he is the </w:t>
      </w:r>
      <w:proofErr w:type="gramStart"/>
      <w:r>
        <w:rPr>
          <w:rFonts w:ascii="Arial" w:hAnsi="Arial" w:cs="Arial"/>
          <w:b/>
          <w:bCs/>
          <w:color w:val="000000"/>
          <w:sz w:val="27"/>
          <w:szCs w:val="27"/>
          <w:shd w:val="clear" w:color="auto" w:fill="FFFFFF"/>
        </w:rPr>
        <w:t>fountain-head</w:t>
      </w:r>
      <w:proofErr w:type="gramEnd"/>
      <w:r>
        <w:rPr>
          <w:rFonts w:ascii="Arial" w:hAnsi="Arial" w:cs="Arial"/>
          <w:b/>
          <w:bCs/>
          <w:color w:val="000000"/>
          <w:sz w:val="27"/>
          <w:szCs w:val="27"/>
          <w:shd w:val="clear" w:color="auto" w:fill="FFFFFF"/>
        </w:rPr>
        <w:t>, the source of all life and immortality... "'For as the Father hath life in himself; so hath he given to the Son to have life in himself.' John 5:26. This statement is unequivocal. The Father has life in himself, and in his great love for his Son he bestows the same gift upon him; but it will be noticed that the Father is the one from whom the gift came... "How carefully Paul distinguishes between the Father and the Son. He says, 'The Father, of whom are all things,' and 'Jesus Christ, by whom are all things.' The Father is the source of everything. Jesus is the one through whom all things are done. All the authority, the glory, and the power of Christ he received from his Father...”</w:t>
      </w:r>
      <w:r>
        <w:rPr>
          <w:rFonts w:ascii="Arial" w:hAnsi="Arial" w:cs="Arial"/>
          <w:b/>
          <w:bCs/>
          <w:color w:val="000000"/>
          <w:sz w:val="27"/>
          <w:szCs w:val="27"/>
          <w:shd w:val="clear" w:color="auto" w:fill="FFFFFF"/>
        </w:rPr>
        <w:br/>
        <w:t xml:space="preserve">Did you catch what Brother </w:t>
      </w:r>
      <w:proofErr w:type="spellStart"/>
      <w:r>
        <w:rPr>
          <w:rFonts w:ascii="Arial" w:hAnsi="Arial" w:cs="Arial"/>
          <w:b/>
          <w:bCs/>
          <w:color w:val="000000"/>
          <w:sz w:val="27"/>
          <w:szCs w:val="27"/>
          <w:shd w:val="clear" w:color="auto" w:fill="FFFFFF"/>
        </w:rPr>
        <w:t>Canright</w:t>
      </w:r>
      <w:proofErr w:type="spellEnd"/>
      <w:r>
        <w:rPr>
          <w:rFonts w:ascii="Arial" w:hAnsi="Arial" w:cs="Arial"/>
          <w:b/>
          <w:bCs/>
          <w:color w:val="000000"/>
          <w:sz w:val="27"/>
          <w:szCs w:val="27"/>
          <w:shd w:val="clear" w:color="auto" w:fill="FFFFFF"/>
        </w:rPr>
        <w:t xml:space="preserve"> said? He said, “And every argument to prove three Gods in one person, God the Father, God the Son, and God the Holy Ghost, all of them of one substance, and every way equal to each other, and all three forming but one, contradicts itself, contradicts reason, and contradicts the Bible...” Sister White never corrected this statement and God never told her to correct </w:t>
      </w:r>
      <w:proofErr w:type="spellStart"/>
      <w:r>
        <w:rPr>
          <w:rFonts w:ascii="Arial" w:hAnsi="Arial" w:cs="Arial"/>
          <w:b/>
          <w:bCs/>
          <w:color w:val="000000"/>
          <w:sz w:val="27"/>
          <w:szCs w:val="27"/>
          <w:shd w:val="clear" w:color="auto" w:fill="FFFFFF"/>
        </w:rPr>
        <w:t>Canright’s</w:t>
      </w:r>
      <w:proofErr w:type="spellEnd"/>
      <w:r>
        <w:rPr>
          <w:rFonts w:ascii="Arial" w:hAnsi="Arial" w:cs="Arial"/>
          <w:b/>
          <w:bCs/>
          <w:color w:val="000000"/>
          <w:sz w:val="27"/>
          <w:szCs w:val="27"/>
          <w:shd w:val="clear" w:color="auto" w:fill="FFFFFF"/>
        </w:rPr>
        <w:t xml:space="preserve"> above statement. This is what Kellogg believed and this is in the 1981 Fundamental Beliefs.</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A.T. JONES</w:t>
      </w:r>
      <w:r>
        <w:rPr>
          <w:rFonts w:ascii="Arial" w:hAnsi="Arial" w:cs="Arial"/>
          <w:b/>
          <w:bCs/>
          <w:color w:val="000000"/>
          <w:sz w:val="27"/>
          <w:szCs w:val="27"/>
          <w:shd w:val="clear" w:color="auto" w:fill="FFFFFF"/>
        </w:rPr>
        <w:t> - In 1890 Jones writes: "Again, speaking of the appearing of Jesus Christ, the Word says: 'In His times He shall show, who is the blessed and only Potentate, the King of Kings, the Lord of Lords; who only hath immortality, dwelling in the light which no man can approach unto; whom no man hath seen, nor can see.' 1 Tim. 6:15-16. Christ has brought this immortality to light...Now as immortality is to be sought for, and as God is the only one who has it, and as Christ is the only one who has brought it to light, it follows that immortality must be sought of God, through Christ." Bible Questions and Answers Concerning Man, pp. 3-4.</w:t>
      </w:r>
      <w:r>
        <w:rPr>
          <w:rFonts w:ascii="Arial" w:hAnsi="Arial" w:cs="Arial"/>
          <w:b/>
          <w:bCs/>
          <w:color w:val="000000"/>
          <w:sz w:val="27"/>
          <w:szCs w:val="27"/>
          <w:shd w:val="clear" w:color="auto" w:fill="FFFFFF"/>
        </w:rPr>
        <w:br/>
      </w:r>
      <w:r>
        <w:rPr>
          <w:rFonts w:ascii="Arial" w:hAnsi="Arial" w:cs="Arial"/>
          <w:b/>
          <w:bCs/>
          <w:color w:val="000000"/>
          <w:sz w:val="27"/>
          <w:szCs w:val="27"/>
          <w:shd w:val="clear" w:color="auto" w:fill="FFFFFF"/>
        </w:rPr>
        <w:br/>
      </w:r>
      <w:r>
        <w:rPr>
          <w:rFonts w:ascii="Arial" w:hAnsi="Arial" w:cs="Arial"/>
          <w:b/>
          <w:bCs/>
          <w:color w:val="000000"/>
          <w:sz w:val="27"/>
          <w:szCs w:val="27"/>
          <w:u w:val="single"/>
          <w:shd w:val="clear" w:color="auto" w:fill="FFFFFF"/>
        </w:rPr>
        <w:t>E.J. WAGGONER</w:t>
      </w:r>
      <w:r>
        <w:rPr>
          <w:rFonts w:ascii="Arial" w:hAnsi="Arial" w:cs="Arial"/>
          <w:b/>
          <w:bCs/>
          <w:color w:val="000000"/>
          <w:sz w:val="27"/>
          <w:szCs w:val="27"/>
          <w:shd w:val="clear" w:color="auto" w:fill="FFFFFF"/>
        </w:rPr>
        <w:t> - "We are mindful of Paul's words, that 'to us there is but one God, the Father, of whom are all things, and we in Him; and one Lord Jesus Christ, by whom are all things and we by Him' (1 Cor. 8:6); just as we have already quoted, that it was by Him that God made the worlds. All things proceed ultimately from God the Father; even Christ Himself proceeded and came forth from the Father..." Christ and His Righteousness” p. 19.</w:t>
      </w:r>
      <w:r>
        <w:rPr>
          <w:rFonts w:ascii="Arial" w:hAnsi="Arial" w:cs="Arial"/>
          <w:b/>
          <w:bCs/>
          <w:color w:val="000000"/>
          <w:sz w:val="27"/>
          <w:szCs w:val="27"/>
          <w:shd w:val="clear" w:color="auto" w:fill="FFFFFF"/>
        </w:rPr>
        <w:br/>
        <w:t>We know that every one of these statements are true and accurate because God’s prophet had never been directed by God to challenge their correctness or authenticity.</w:t>
      </w:r>
      <w:r>
        <w:rPr>
          <w:rFonts w:ascii="Arial" w:hAnsi="Arial" w:cs="Arial"/>
          <w:b/>
          <w:bCs/>
          <w:color w:val="000000"/>
          <w:sz w:val="27"/>
          <w:szCs w:val="27"/>
          <w:shd w:val="clear" w:color="auto" w:fill="FFFFFF"/>
        </w:rPr>
        <w:br/>
        <w:t xml:space="preserve">"A belief in this doctrine is very important. Indeed, it cannot be too strongly insisted upon. Jesus even declares that the knowledge of this truth is necessary to eternal life. 'And this is life eternal, that they might know thee the only true God, and Jesus Christ, whom thou </w:t>
      </w:r>
      <w:proofErr w:type="gramStart"/>
      <w:r>
        <w:rPr>
          <w:rFonts w:ascii="Arial" w:hAnsi="Arial" w:cs="Arial"/>
          <w:b/>
          <w:bCs/>
          <w:color w:val="000000"/>
          <w:sz w:val="27"/>
          <w:szCs w:val="27"/>
          <w:shd w:val="clear" w:color="auto" w:fill="FFFFFF"/>
        </w:rPr>
        <w:t>has</w:t>
      </w:r>
      <w:proofErr w:type="gramEnd"/>
      <w:r>
        <w:rPr>
          <w:rFonts w:ascii="Arial" w:hAnsi="Arial" w:cs="Arial"/>
          <w:b/>
          <w:bCs/>
          <w:color w:val="000000"/>
          <w:sz w:val="27"/>
          <w:szCs w:val="27"/>
          <w:shd w:val="clear" w:color="auto" w:fill="FFFFFF"/>
        </w:rPr>
        <w:t xml:space="preserve"> sent.' John 17:3. "We must know the Father as the only true God. Then there is no true God besides the Father. But we must also know his Son Jesus Christ, whom he has sent. How simple and plain is this doctrine, and how abundantly sustained by the Holy Bible." Review and Herald, Aug. 29, 1878.</w:t>
      </w:r>
    </w:p>
    <w:sectPr w:rsidR="005A6442" w:rsidSect="005F4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7D"/>
    <w:rsid w:val="0003672E"/>
    <w:rsid w:val="005A6442"/>
    <w:rsid w:val="005F4111"/>
    <w:rsid w:val="00A83633"/>
    <w:rsid w:val="00EC587D"/>
    <w:rsid w:val="00F8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3E46"/>
  <w15:chartTrackingRefBased/>
  <w15:docId w15:val="{FE1208BA-F88D-4627-A0EE-D6FD3AAC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1211</Words>
  <Characters>6907</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2020-06-27T15:28:00Z</cp:lastPrinted>
  <dcterms:created xsi:type="dcterms:W3CDTF">2020-06-27T15:35:00Z</dcterms:created>
  <dcterms:modified xsi:type="dcterms:W3CDTF">2020-06-27T15:35:00Z</dcterms:modified>
</cp:coreProperties>
</file>